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DB" w:rsidRPr="00425CE3" w:rsidRDefault="003064C1" w:rsidP="00542074">
      <w:pPr>
        <w:pStyle w:val="Couv4titrethese"/>
        <w:rPr>
          <w:sz w:val="24"/>
        </w:rPr>
      </w:pPr>
      <w:r>
        <w:t>La vie quotidienne du franco-allemand ou l</w:t>
      </w:r>
      <w:r w:rsidR="00895F0F">
        <w:t>’exercice du pouvoir périodique</w:t>
      </w:r>
      <w:r>
        <w:t xml:space="preserve"> </w:t>
      </w:r>
      <w:r w:rsidRPr="00425CE3">
        <w:rPr>
          <w:sz w:val="24"/>
        </w:rPr>
        <w:t xml:space="preserve">Comparaison du </w:t>
      </w:r>
      <w:r w:rsidRPr="00425CE3">
        <w:rPr>
          <w:i/>
          <w:sz w:val="24"/>
        </w:rPr>
        <w:t>Monde</w:t>
      </w:r>
      <w:r w:rsidRPr="00425CE3">
        <w:rPr>
          <w:sz w:val="24"/>
        </w:rPr>
        <w:t xml:space="preserve"> et de la </w:t>
      </w:r>
      <w:r w:rsidRPr="00425CE3">
        <w:rPr>
          <w:i/>
          <w:sz w:val="24"/>
        </w:rPr>
        <w:t>Frankfurter</w:t>
      </w:r>
      <w:r w:rsidR="00492097" w:rsidRPr="00425CE3">
        <w:rPr>
          <w:i/>
          <w:sz w:val="24"/>
        </w:rPr>
        <w:t xml:space="preserve"> Allgemeine Zeitung</w:t>
      </w:r>
      <w:r w:rsidR="00492097" w:rsidRPr="00425CE3">
        <w:rPr>
          <w:sz w:val="24"/>
        </w:rPr>
        <w:t xml:space="preserve"> (1949-2013</w:t>
      </w:r>
      <w:r w:rsidRPr="00425CE3">
        <w:rPr>
          <w:sz w:val="24"/>
        </w:rPr>
        <w:t xml:space="preserve">) </w:t>
      </w:r>
    </w:p>
    <w:tbl>
      <w:tblPr>
        <w:tblW w:w="4925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/>
      </w:tblPr>
      <w:tblGrid>
        <w:gridCol w:w="9488"/>
      </w:tblGrid>
      <w:tr w:rsidR="004E5E8F" w:rsidRPr="009076ED">
        <w:trPr>
          <w:cantSplit/>
          <w:trHeight w:val="1701"/>
        </w:trPr>
        <w:tc>
          <w:tcPr>
            <w:tcW w:w="5000" w:type="pct"/>
            <w:shd w:val="clear" w:color="auto" w:fill="auto"/>
          </w:tcPr>
          <w:p w:rsidR="00AD445B" w:rsidRDefault="001F6BEA" w:rsidP="00AD445B">
            <w:pPr>
              <w:pStyle w:val="Couv4titreresume"/>
            </w:pPr>
            <w:r w:rsidRPr="00542074">
              <w:t>Résumé</w:t>
            </w:r>
          </w:p>
          <w:p w:rsidR="00D969A8" w:rsidRPr="00AD445B" w:rsidRDefault="00D969A8" w:rsidP="00AD445B">
            <w:pPr>
              <w:pStyle w:val="Couv4titreresume"/>
              <w:rPr>
                <w:sz w:val="24"/>
              </w:rPr>
            </w:pPr>
            <w:r w:rsidRPr="00AD445B">
              <w:rPr>
                <w:sz w:val="24"/>
              </w:rPr>
              <w:t xml:space="preserve">« Le franco-allemand » est omniprésent dans nos sociétés européennes, à tel point qu’il semble aller de soi. Dans une perspective inspirée par les </w:t>
            </w:r>
            <w:r w:rsidRPr="00AD445B">
              <w:rPr>
                <w:i/>
                <w:sz w:val="24"/>
              </w:rPr>
              <w:t>Mythologies</w:t>
            </w:r>
            <w:r w:rsidRPr="00AD445B">
              <w:rPr>
                <w:sz w:val="24"/>
              </w:rPr>
              <w:t xml:space="preserve"> barthésiennes, cette thèse propose d’interroger le rôle joué dans ce processus de naturalisation par une catégorie médiatique qui, elle non plus ne pose pas question, la presse « de référence ». Cette double naturalisation est analysée en diachronie (1949-2013) sur la base d’une comparaison entre deux titres qui occupent cette position de « référence » dans leurs pays respectifs, </w:t>
            </w:r>
            <w:r w:rsidRPr="00AD445B">
              <w:rPr>
                <w:i/>
                <w:sz w:val="24"/>
              </w:rPr>
              <w:t xml:space="preserve">Le Monde </w:t>
            </w:r>
            <w:r w:rsidRPr="00AD445B">
              <w:rPr>
                <w:sz w:val="24"/>
              </w:rPr>
              <w:t xml:space="preserve">et la </w:t>
            </w:r>
            <w:r w:rsidRPr="00AD445B">
              <w:rPr>
                <w:i/>
                <w:sz w:val="24"/>
              </w:rPr>
              <w:t>Frankfurter Allgemeine Zeitung</w:t>
            </w:r>
            <w:r w:rsidRPr="00AD445B">
              <w:rPr>
                <w:sz w:val="24"/>
              </w:rPr>
              <w:t xml:space="preserve">. Il s’agit de comprendre comment, lorsque la presse entend s’institutionnaliser, l’information revêt une valeur idéologique qui va à l’encontre des idéaux d’objectivité et de neutralité qu’elle prône par ailleurs. Pour appréhender ce travail idéologique, la recherche procède à la déconstruction d’un paradigme d’actualité, nommé « caractère franco-allemand ». La perspective adoptée pour ce faire est une approche poétique de la communication et, plus spécifiquement, une sémiologie du journal. Le discours du support périodique et ses « effets-idéologie » sont tour à tour abordés sous l’angle du narratif, du discursif et de l’iconique. Cette thèse montre ainsi comment le journal agit politiquement à travers ses récits, ses mots et ses images, et, dans ce sens, joue un rôle déterminant dans la liaison des collectifs nationaux et européens. </w:t>
            </w:r>
          </w:p>
          <w:p w:rsidR="00C55FF0" w:rsidRPr="00C55FF0" w:rsidRDefault="004E5E8F" w:rsidP="00C55FF0">
            <w:pPr>
              <w:ind w:right="20"/>
              <w:rPr>
                <w:rFonts w:ascii="Times New Roman" w:hAnsi="Times New Roman"/>
              </w:rPr>
            </w:pPr>
            <w:r w:rsidRPr="005D4E21">
              <w:rPr>
                <w:rFonts w:ascii="Times New Roman" w:hAnsi="Times New Roman"/>
                <w:b/>
              </w:rPr>
              <w:t>Mots-clés</w:t>
            </w:r>
            <w:r w:rsidR="00177AB5" w:rsidRPr="005D4E21">
              <w:rPr>
                <w:rFonts w:ascii="Times New Roman" w:hAnsi="Times New Roman"/>
                <w:b/>
              </w:rPr>
              <w:t> </w:t>
            </w:r>
            <w:r w:rsidR="00D5618F" w:rsidRPr="009076ED">
              <w:rPr>
                <w:b/>
              </w:rPr>
              <w:t>:</w:t>
            </w:r>
            <w:r w:rsidR="00D5618F" w:rsidRPr="009076ED">
              <w:t xml:space="preserve"> </w:t>
            </w:r>
            <w:r w:rsidR="00425CE3">
              <w:rPr>
                <w:rFonts w:ascii="Times New Roman" w:hAnsi="Times New Roman"/>
              </w:rPr>
              <w:t xml:space="preserve">actualité ; Allemagne ; caractère ; Europe ; France ; idéologie ; information ; </w:t>
            </w:r>
            <w:r w:rsidR="00C55FF0" w:rsidRPr="00C55FF0">
              <w:rPr>
                <w:rFonts w:ascii="Times New Roman" w:hAnsi="Times New Roman"/>
              </w:rPr>
              <w:t>institutionnal</w:t>
            </w:r>
            <w:r w:rsidR="00425CE3">
              <w:rPr>
                <w:rFonts w:ascii="Times New Roman" w:hAnsi="Times New Roman"/>
              </w:rPr>
              <w:t>isation ; journal ; neutre ; paradigme ; presse ; politique ;</w:t>
            </w:r>
            <w:r w:rsidR="00C55FF0" w:rsidRPr="00C55FF0">
              <w:rPr>
                <w:rFonts w:ascii="Times New Roman" w:hAnsi="Times New Roman"/>
              </w:rPr>
              <w:t xml:space="preserve"> quotidien.</w:t>
            </w:r>
          </w:p>
          <w:p w:rsidR="004E5E8F" w:rsidRPr="009076ED" w:rsidRDefault="004E5E8F" w:rsidP="00C55FF0">
            <w:pPr>
              <w:pStyle w:val="Couv4texteresume"/>
            </w:pPr>
          </w:p>
        </w:tc>
      </w:tr>
    </w:tbl>
    <w:p w:rsidR="004E5E8F" w:rsidRPr="00AD445B" w:rsidRDefault="00AD445B" w:rsidP="00542074">
      <w:pPr>
        <w:pStyle w:val="Couv4titrethese"/>
        <w:rPr>
          <w:sz w:val="24"/>
          <w:lang w:val="en-US"/>
        </w:rPr>
      </w:pPr>
      <w:r w:rsidRPr="00AD445B">
        <w:rPr>
          <w:bCs/>
          <w:szCs w:val="24"/>
        </w:rPr>
        <w:t>The french and german everyday life or the e</w:t>
      </w:r>
      <w:r w:rsidR="00895F0F">
        <w:rPr>
          <w:bCs/>
          <w:szCs w:val="24"/>
        </w:rPr>
        <w:t>xertion of the periodical power</w:t>
      </w:r>
      <w:r w:rsidRPr="00AD445B">
        <w:rPr>
          <w:bCs/>
          <w:szCs w:val="24"/>
        </w:rPr>
        <w:t xml:space="preserve"> </w:t>
      </w:r>
      <w:r w:rsidRPr="00AD445B">
        <w:rPr>
          <w:bCs/>
          <w:sz w:val="24"/>
          <w:szCs w:val="24"/>
        </w:rPr>
        <w:t xml:space="preserve">Comparison between </w:t>
      </w:r>
      <w:r w:rsidRPr="00AD445B">
        <w:rPr>
          <w:bCs/>
          <w:i/>
          <w:sz w:val="24"/>
          <w:szCs w:val="24"/>
        </w:rPr>
        <w:t xml:space="preserve">Le Monde </w:t>
      </w:r>
      <w:r w:rsidRPr="00AD445B">
        <w:rPr>
          <w:bCs/>
          <w:sz w:val="24"/>
          <w:szCs w:val="24"/>
        </w:rPr>
        <w:t xml:space="preserve">and the </w:t>
      </w:r>
      <w:r w:rsidRPr="00AD445B">
        <w:rPr>
          <w:bCs/>
          <w:i/>
          <w:sz w:val="24"/>
          <w:szCs w:val="24"/>
        </w:rPr>
        <w:t>Frankfurter Allgemeine Zeitung</w:t>
      </w:r>
      <w:r w:rsidRPr="00AD445B">
        <w:rPr>
          <w:bCs/>
          <w:sz w:val="24"/>
          <w:szCs w:val="24"/>
        </w:rPr>
        <w:t xml:space="preserve"> (1949-2013)</w:t>
      </w:r>
    </w:p>
    <w:tbl>
      <w:tblPr>
        <w:tblW w:w="4925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/>
      </w:tblPr>
      <w:tblGrid>
        <w:gridCol w:w="9488"/>
      </w:tblGrid>
      <w:tr w:rsidR="00177AB5" w:rsidRPr="001A56E2">
        <w:tc>
          <w:tcPr>
            <w:tcW w:w="0" w:type="auto"/>
            <w:shd w:val="clear" w:color="auto" w:fill="auto"/>
          </w:tcPr>
          <w:p w:rsidR="00177AB5" w:rsidRPr="00CD05CB" w:rsidRDefault="00177AB5" w:rsidP="00542074">
            <w:pPr>
              <w:pStyle w:val="Couv4titreresume"/>
              <w:rPr>
                <w:lang w:val="en-US"/>
              </w:rPr>
            </w:pPr>
            <w:r w:rsidRPr="00CD05CB">
              <w:rPr>
                <w:lang w:val="en-US"/>
              </w:rPr>
              <w:t>Summary</w:t>
            </w:r>
          </w:p>
          <w:p w:rsidR="00C55FF0" w:rsidRPr="00C55FF0" w:rsidRDefault="00C55FF0" w:rsidP="00542074">
            <w:pPr>
              <w:pStyle w:val="Couv4texteresume"/>
              <w:rPr>
                <w:sz w:val="24"/>
              </w:rPr>
            </w:pPr>
            <w:r w:rsidRPr="00C55FF0">
              <w:rPr>
                <w:sz w:val="24"/>
              </w:rPr>
              <w:t xml:space="preserve">In Europe the french and german relationship is omnipresent and seems to have become entirely natural. Inspired by Roland Barthes’ </w:t>
            </w:r>
            <w:r w:rsidRPr="00C55FF0">
              <w:rPr>
                <w:i/>
                <w:sz w:val="24"/>
              </w:rPr>
              <w:t xml:space="preserve">Mythologies, </w:t>
            </w:r>
            <w:r w:rsidRPr="00C55FF0">
              <w:rPr>
                <w:sz w:val="24"/>
              </w:rPr>
              <w:t xml:space="preserve">this research aims to question the role played in the naturalization process by a press that is considered as « reference » and whose status is no longer questionned either. To that aim, two « reference » newspapers are compared in diachrony (1949-2013), </w:t>
            </w:r>
            <w:r w:rsidRPr="00C55FF0">
              <w:rPr>
                <w:i/>
                <w:sz w:val="24"/>
              </w:rPr>
              <w:t xml:space="preserve">Le Monde </w:t>
            </w:r>
            <w:r w:rsidRPr="00C55FF0">
              <w:rPr>
                <w:sz w:val="24"/>
              </w:rPr>
              <w:t xml:space="preserve">and the </w:t>
            </w:r>
            <w:r w:rsidRPr="00C55FF0">
              <w:rPr>
                <w:i/>
                <w:sz w:val="24"/>
              </w:rPr>
              <w:t xml:space="preserve">Frankfurter Allgemeine Zeitung. </w:t>
            </w:r>
            <w:r w:rsidRPr="00C55FF0">
              <w:rPr>
                <w:sz w:val="24"/>
              </w:rPr>
              <w:t xml:space="preserve">The stake is to understand how – trough the press institutionalization – the information becomes ideological which is precisely what this press claims to reject by defending ideals such as objectivity or neutrality. To grasp this ideological work, the research deconstructs a topical paradigma, called « french and german </w:t>
            </w:r>
            <w:r w:rsidRPr="00C55FF0">
              <w:rPr>
                <w:i/>
                <w:sz w:val="24"/>
              </w:rPr>
              <w:t>caractère</w:t>
            </w:r>
            <w:r w:rsidRPr="00C55FF0">
              <w:rPr>
                <w:sz w:val="24"/>
              </w:rPr>
              <w:t xml:space="preserve"> ». The methodologies are based on a semiotic analysis of the newspapers : the « ideology-effects » of their stories, their discourses and their pictures are successively approached. That way, the research shows how the daily newspaper acts politically and therefore plays a decisive role in the contact between national and european populations. </w:t>
            </w:r>
          </w:p>
          <w:p w:rsidR="00177AB5" w:rsidRPr="009076ED" w:rsidRDefault="00177AB5" w:rsidP="00542074">
            <w:pPr>
              <w:pStyle w:val="Couv4texteresume"/>
            </w:pPr>
          </w:p>
          <w:p w:rsidR="00177AB5" w:rsidRPr="00CD05CB" w:rsidRDefault="00D5618F" w:rsidP="00C55FF0">
            <w:pPr>
              <w:pStyle w:val="Couv4texteresume"/>
              <w:rPr>
                <w:lang w:val="en-US"/>
              </w:rPr>
            </w:pPr>
            <w:r w:rsidRPr="00AD445B">
              <w:rPr>
                <w:b/>
                <w:sz w:val="24"/>
                <w:lang w:val="en-US"/>
              </w:rPr>
              <w:t>Keywords</w:t>
            </w:r>
            <w:r w:rsidR="00084319" w:rsidRPr="00AD445B">
              <w:rPr>
                <w:b/>
                <w:sz w:val="24"/>
                <w:lang w:val="en-US"/>
              </w:rPr>
              <w:t> :</w:t>
            </w:r>
            <w:r w:rsidRPr="00CD05CB">
              <w:rPr>
                <w:lang w:val="en-US"/>
              </w:rPr>
              <w:t xml:space="preserve"> </w:t>
            </w:r>
            <w:r w:rsidR="00C55FF0" w:rsidRPr="00C55FF0">
              <w:rPr>
                <w:sz w:val="24"/>
              </w:rPr>
              <w:t>daily ; Europe ; France ; Germany ; ideology ; information ; institutionalization ; neutrality ; newspaper ; news ; paradigma ; press, ; politics</w:t>
            </w:r>
            <w:r w:rsidR="00425CE3">
              <w:rPr>
                <w:sz w:val="24"/>
              </w:rPr>
              <w:t>.</w:t>
            </w:r>
          </w:p>
        </w:tc>
      </w:tr>
    </w:tbl>
    <w:p w:rsidR="00AD445B" w:rsidRDefault="00E87254" w:rsidP="00542074">
      <w:pPr>
        <w:pStyle w:val="Couv4universite"/>
      </w:pPr>
      <w:r w:rsidRPr="00E87254">
        <w:t>UNIVERSITÉ PARIS-</w:t>
      </w:r>
      <w:r w:rsidRPr="00542074">
        <w:t>SORBONNE</w:t>
      </w:r>
    </w:p>
    <w:p w:rsidR="004E5E8F" w:rsidRPr="00542074" w:rsidRDefault="00D5618F" w:rsidP="00542074">
      <w:pPr>
        <w:pStyle w:val="Couv4ecole"/>
        <w:rPr>
          <w:b/>
        </w:rPr>
      </w:pPr>
      <w:r w:rsidRPr="00542074">
        <w:rPr>
          <w:b/>
        </w:rPr>
        <w:t>ÉCOLE DOCTORALE :</w:t>
      </w:r>
    </w:p>
    <w:p w:rsidR="00D5618F" w:rsidRPr="00151F2A" w:rsidRDefault="00D5618F" w:rsidP="00542074">
      <w:pPr>
        <w:pStyle w:val="Couv4ecole"/>
      </w:pPr>
      <w:r w:rsidRPr="00151F2A">
        <w:t>ED </w:t>
      </w:r>
      <w:r w:rsidR="0087305F">
        <w:t>5</w:t>
      </w:r>
      <w:r w:rsidRPr="00151F2A">
        <w:t xml:space="preserve"> – </w:t>
      </w:r>
      <w:r w:rsidR="0087305F" w:rsidRPr="00542074">
        <w:t>Concepts</w:t>
      </w:r>
      <w:r w:rsidR="00C55FF0">
        <w:t xml:space="preserve"> et langages</w:t>
      </w:r>
    </w:p>
    <w:p w:rsidR="004E5E8F" w:rsidRPr="00151F2A" w:rsidRDefault="00D5618F" w:rsidP="00542074">
      <w:pPr>
        <w:pStyle w:val="Couv4ecole"/>
      </w:pPr>
      <w:r w:rsidRPr="00151F2A">
        <w:t xml:space="preserve">Maison de la Recherche, 28 rue Serpente, 75006 Paris, </w:t>
      </w:r>
      <w:r w:rsidRPr="00151F2A">
        <w:rPr>
          <w:smallCaps/>
        </w:rPr>
        <w:t>France</w:t>
      </w:r>
    </w:p>
    <w:p w:rsidR="004E5E8F" w:rsidRPr="00151F2A" w:rsidRDefault="00D5618F" w:rsidP="00542074">
      <w:pPr>
        <w:pStyle w:val="Couv4ecole"/>
      </w:pPr>
      <w:r w:rsidRPr="00542074">
        <w:rPr>
          <w:b/>
        </w:rPr>
        <w:t>DISCIPLINE :</w:t>
      </w:r>
      <w:r w:rsidR="00C55FF0">
        <w:t xml:space="preserve"> Sciences de l’Information et de la Communication </w:t>
      </w:r>
    </w:p>
    <w:sectPr w:rsidR="004E5E8F" w:rsidRPr="00151F2A" w:rsidSect="00C56237">
      <w:pgSz w:w="11900" w:h="16840"/>
      <w:pgMar w:top="568" w:right="1304" w:bottom="425" w:left="1304" w:header="567" w:footer="56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EB" w:rsidRDefault="005D21EB" w:rsidP="001F6BEA">
      <w:r>
        <w:separator/>
      </w:r>
    </w:p>
  </w:endnote>
  <w:endnote w:type="continuationSeparator" w:id="0">
    <w:p w:rsidR="005D21EB" w:rsidRDefault="005D21EB" w:rsidP="001F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EB" w:rsidRDefault="005D21EB" w:rsidP="001F6BEA">
      <w:r>
        <w:separator/>
      </w:r>
    </w:p>
  </w:footnote>
  <w:footnote w:type="continuationSeparator" w:id="0">
    <w:p w:rsidR="005D21EB" w:rsidRDefault="005D21EB" w:rsidP="001F6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523"/>
    <w:rsid w:val="00024A89"/>
    <w:rsid w:val="000417B6"/>
    <w:rsid w:val="00084319"/>
    <w:rsid w:val="00141523"/>
    <w:rsid w:val="00151F2A"/>
    <w:rsid w:val="00165206"/>
    <w:rsid w:val="00172B35"/>
    <w:rsid w:val="00172CA6"/>
    <w:rsid w:val="00177AB5"/>
    <w:rsid w:val="001A56E2"/>
    <w:rsid w:val="001F6BEA"/>
    <w:rsid w:val="002718DB"/>
    <w:rsid w:val="002C3A84"/>
    <w:rsid w:val="002F177F"/>
    <w:rsid w:val="003064C1"/>
    <w:rsid w:val="003416E8"/>
    <w:rsid w:val="003B14A1"/>
    <w:rsid w:val="0040694D"/>
    <w:rsid w:val="00425CE3"/>
    <w:rsid w:val="00492097"/>
    <w:rsid w:val="004E5E8F"/>
    <w:rsid w:val="004F5BF2"/>
    <w:rsid w:val="00542074"/>
    <w:rsid w:val="00574D3D"/>
    <w:rsid w:val="005C2029"/>
    <w:rsid w:val="005D21EB"/>
    <w:rsid w:val="005D4E21"/>
    <w:rsid w:val="0065746F"/>
    <w:rsid w:val="007C0B52"/>
    <w:rsid w:val="0087305F"/>
    <w:rsid w:val="00895F0F"/>
    <w:rsid w:val="008D6409"/>
    <w:rsid w:val="009076ED"/>
    <w:rsid w:val="00943F29"/>
    <w:rsid w:val="009E51BD"/>
    <w:rsid w:val="00A14C12"/>
    <w:rsid w:val="00A27815"/>
    <w:rsid w:val="00A31D45"/>
    <w:rsid w:val="00AB0BFC"/>
    <w:rsid w:val="00AD445B"/>
    <w:rsid w:val="00C54609"/>
    <w:rsid w:val="00C55FF0"/>
    <w:rsid w:val="00C56237"/>
    <w:rsid w:val="00CD05CB"/>
    <w:rsid w:val="00D53E2B"/>
    <w:rsid w:val="00D5618F"/>
    <w:rsid w:val="00D969A8"/>
    <w:rsid w:val="00E46D31"/>
    <w:rsid w:val="00E52770"/>
    <w:rsid w:val="00E83821"/>
    <w:rsid w:val="00E87254"/>
    <w:rsid w:val="00FF423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CB"/>
    <w:pPr>
      <w:jc w:val="both"/>
    </w:pPr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074"/>
    <w:rPr>
      <w:rFonts w:ascii="Lucida Grande" w:hAnsi="Lucida Grande" w:cs="Lucida Grande"/>
      <w:sz w:val="18"/>
      <w:szCs w:val="18"/>
    </w:rPr>
  </w:style>
  <w:style w:type="character" w:styleId="Marquenotebasdepage">
    <w:name w:val="footnote reference"/>
    <w:semiHidden/>
    <w:rsid w:val="00574D3D"/>
    <w:rPr>
      <w:color w:val="FF0000"/>
      <w:vertAlign w:val="superscript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542074"/>
    <w:rPr>
      <w:rFonts w:ascii="Lucida Grande" w:hAnsi="Lucida Grande" w:cs="Lucida Grande"/>
      <w:sz w:val="18"/>
      <w:szCs w:val="18"/>
      <w:lang w:val="fr-FR"/>
    </w:rPr>
  </w:style>
  <w:style w:type="paragraph" w:customStyle="1" w:styleId="Couv4titrethese">
    <w:name w:val="Couv4 titre these"/>
    <w:qFormat/>
    <w:rsid w:val="00542074"/>
    <w:pPr>
      <w:spacing w:before="420" w:after="180"/>
    </w:pPr>
    <w:rPr>
      <w:rFonts w:ascii="Times New Roman" w:hAnsi="Times New Roman"/>
      <w:b/>
      <w:sz w:val="28"/>
      <w:szCs w:val="28"/>
    </w:rPr>
  </w:style>
  <w:style w:type="paragraph" w:customStyle="1" w:styleId="Couv4titreresume">
    <w:name w:val="Couv4 titre resume"/>
    <w:basedOn w:val="Normal"/>
    <w:qFormat/>
    <w:rsid w:val="00542074"/>
    <w:pPr>
      <w:spacing w:after="240"/>
    </w:pPr>
    <w:rPr>
      <w:rFonts w:ascii="Times New Roman" w:hAnsi="Times New Roman"/>
      <w:sz w:val="26"/>
      <w:szCs w:val="26"/>
    </w:rPr>
  </w:style>
  <w:style w:type="paragraph" w:customStyle="1" w:styleId="Couv4ecole">
    <w:name w:val="Couv4 ecole"/>
    <w:qFormat/>
    <w:rsid w:val="000417B6"/>
    <w:rPr>
      <w:rFonts w:ascii="Times New Roman" w:hAnsi="Times New Roman"/>
      <w:sz w:val="22"/>
      <w:szCs w:val="22"/>
    </w:rPr>
  </w:style>
  <w:style w:type="paragraph" w:customStyle="1" w:styleId="Couv4universite">
    <w:name w:val="Couv4 universite"/>
    <w:basedOn w:val="Normal"/>
    <w:qFormat/>
    <w:rsid w:val="00542074"/>
    <w:pPr>
      <w:spacing w:before="360"/>
    </w:pPr>
    <w:rPr>
      <w:rFonts w:ascii="Times New Roman" w:hAnsi="Times New Roman"/>
      <w:sz w:val="22"/>
      <w:szCs w:val="22"/>
    </w:rPr>
  </w:style>
  <w:style w:type="table" w:styleId="Grille">
    <w:name w:val="Table Grid"/>
    <w:basedOn w:val="TableauNormal"/>
    <w:uiPriority w:val="59"/>
    <w:rsid w:val="004E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v4texteresume">
    <w:name w:val="Couv4 texte resume"/>
    <w:basedOn w:val="Normal"/>
    <w:rsid w:val="00542074"/>
    <w:pPr>
      <w:outlineLvl w:val="0"/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AB2C9-00A5-C84F-9EA5-236774B6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Charbonneau</dc:creator>
  <cp:keywords/>
  <dc:description/>
  <cp:lastModifiedBy>Juliette Charbonneau</cp:lastModifiedBy>
  <cp:revision>3</cp:revision>
  <cp:lastPrinted>2013-11-01T03:34:00Z</cp:lastPrinted>
  <dcterms:created xsi:type="dcterms:W3CDTF">2014-10-03T06:06:00Z</dcterms:created>
  <dcterms:modified xsi:type="dcterms:W3CDTF">2014-10-05T15:38:00Z</dcterms:modified>
  <cp:category/>
</cp:coreProperties>
</file>